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77" w:rsidRPr="000E386F" w:rsidRDefault="000E386F">
      <w:pPr>
        <w:rPr>
          <w:b/>
        </w:rPr>
      </w:pPr>
      <w:bookmarkStart w:id="0" w:name="_GoBack"/>
      <w:bookmarkEnd w:id="0"/>
      <w:r w:rsidRPr="000E386F">
        <w:rPr>
          <w:b/>
        </w:rPr>
        <w:t xml:space="preserve">Wat moet je kennen: </w:t>
      </w:r>
    </w:p>
    <w:p w:rsidR="00BF4713" w:rsidRDefault="00BF4713">
      <w:r w:rsidRPr="00BF4713">
        <w:rPr>
          <w:b/>
        </w:rPr>
        <w:t>Renaissance:</w:t>
      </w:r>
      <w:r>
        <w:t xml:space="preserve"> betekent wedergeboorte, </w:t>
      </w:r>
      <w:r w:rsidRPr="00BF4713">
        <w:t>In de kunst betekent dit dat de kunst uit de Oudheid opnieuw in de aandacht kwam.</w:t>
      </w:r>
    </w:p>
    <w:p w:rsidR="00BF4713" w:rsidRPr="00BF4713" w:rsidRDefault="00BF4713">
      <w:r>
        <w:rPr>
          <w:b/>
        </w:rPr>
        <w:t xml:space="preserve">Contrapost: </w:t>
      </w:r>
      <w:r>
        <w:t xml:space="preserve">een standbeeld van een mensfiguur met een ‘standbeen’ en een speelbeen, al het gewicht rust op dat ene been, hierdoor ziet het beeld er natuurlijker uit, minder statisch. </w:t>
      </w:r>
    </w:p>
    <w:p w:rsidR="00BF4713" w:rsidRDefault="00BF4713">
      <w:pPr>
        <w:rPr>
          <w:b/>
        </w:rPr>
      </w:pPr>
      <w:r w:rsidRPr="00BF4713">
        <w:rPr>
          <w:b/>
        </w:rPr>
        <w:t>Welk beeldend probleem moest worden opgelost door de schilders-kunstenaars in de Renaissance?</w:t>
      </w:r>
    </w:p>
    <w:p w:rsidR="00BF4713" w:rsidRDefault="00BF4713" w:rsidP="00901ACF">
      <w:pPr>
        <w:pStyle w:val="Lijstalinea"/>
        <w:numPr>
          <w:ilvl w:val="0"/>
          <w:numId w:val="1"/>
        </w:numPr>
      </w:pPr>
      <w:r>
        <w:t xml:space="preserve">Kunstenaars waren bezig met de proportioneer, anatomie. </w:t>
      </w:r>
    </w:p>
    <w:p w:rsidR="00901ACF" w:rsidRDefault="00901ACF" w:rsidP="00901ACF">
      <w:pPr>
        <w:pStyle w:val="Lijstalinea"/>
        <w:numPr>
          <w:ilvl w:val="0"/>
          <w:numId w:val="1"/>
        </w:numPr>
      </w:pPr>
      <w:r>
        <w:t>Perspectief met verdwijnpunt werd uitgevonden (door Alberti)</w:t>
      </w:r>
    </w:p>
    <w:p w:rsidR="00901ACF" w:rsidRDefault="00901ACF" w:rsidP="00901ACF">
      <w:pPr>
        <w:pStyle w:val="Lijstalinea"/>
        <w:numPr>
          <w:ilvl w:val="0"/>
          <w:numId w:val="1"/>
        </w:numPr>
      </w:pPr>
      <w:r>
        <w:t>Ze wilden heel erg de werkelijkheid zo goed mogelijk weergeven.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>
        <w:t xml:space="preserve">Gravures worden uitgevonden (druk techniek, </w:t>
      </w:r>
      <w:proofErr w:type="spellStart"/>
      <w:r>
        <w:t>Albrecht</w:t>
      </w:r>
      <w:proofErr w:type="spellEnd"/>
      <w:r>
        <w:t xml:space="preserve"> </w:t>
      </w:r>
      <w:proofErr w:type="spellStart"/>
      <w:r>
        <w:t>Dürer</w:t>
      </w:r>
      <w:proofErr w:type="spellEnd"/>
      <w:r>
        <w:t>).</w:t>
      </w:r>
    </w:p>
    <w:p w:rsidR="00901ACF" w:rsidRDefault="00901ACF" w:rsidP="00901ACF">
      <w:r>
        <w:rPr>
          <w:b/>
        </w:rPr>
        <w:t xml:space="preserve">Camera </w:t>
      </w:r>
      <w:proofErr w:type="spellStart"/>
      <w:r>
        <w:rPr>
          <w:b/>
        </w:rPr>
        <w:t>obscura</w:t>
      </w:r>
      <w:proofErr w:type="spellEnd"/>
      <w:r>
        <w:rPr>
          <w:b/>
        </w:rPr>
        <w:t xml:space="preserve"> werd uitgevonden: </w:t>
      </w:r>
      <w:r>
        <w:t>projectie methode, met een donkere projectie kamer (zie filmpje)</w:t>
      </w:r>
    </w:p>
    <w:p w:rsidR="00901ACF" w:rsidRDefault="00901ACF" w:rsidP="00901ACF">
      <w:r w:rsidRPr="00901ACF">
        <w:rPr>
          <w:b/>
        </w:rPr>
        <w:t>Welke inhoud komen we tegen in de renaissance?</w:t>
      </w:r>
      <w:r>
        <w:rPr>
          <w:b/>
        </w:rPr>
        <w:t xml:space="preserve"> </w:t>
      </w:r>
    </w:p>
    <w:p w:rsidR="00901ACF" w:rsidRDefault="00901ACF" w:rsidP="00901ACF">
      <w:pPr>
        <w:pStyle w:val="Lijstalinea"/>
        <w:numPr>
          <w:ilvl w:val="0"/>
          <w:numId w:val="1"/>
        </w:numPr>
      </w:pPr>
      <w:r>
        <w:t xml:space="preserve">Religie, </w:t>
      </w:r>
      <w:r w:rsidR="00D25353">
        <w:t>Bijbelverhalen</w:t>
      </w:r>
      <w:r>
        <w:t xml:space="preserve"> en heiligen levens</w:t>
      </w:r>
    </w:p>
    <w:p w:rsidR="00901ACF" w:rsidRDefault="00901ACF" w:rsidP="00901ACF">
      <w:pPr>
        <w:pStyle w:val="Lijstalinea"/>
        <w:numPr>
          <w:ilvl w:val="0"/>
          <w:numId w:val="1"/>
        </w:numPr>
      </w:pPr>
      <w:r>
        <w:t xml:space="preserve">Mythologie (verhalen uit de oudheid waar goden en bijzondere wezens in </w:t>
      </w:r>
      <w:r w:rsidR="00D25353">
        <w:t>voorkomen).</w:t>
      </w:r>
    </w:p>
    <w:p w:rsidR="00D25353" w:rsidRDefault="00D25353" w:rsidP="00901ACF">
      <w:pPr>
        <w:pStyle w:val="Lijstalinea"/>
        <w:numPr>
          <w:ilvl w:val="0"/>
          <w:numId w:val="1"/>
        </w:numPr>
      </w:pPr>
      <w:r>
        <w:t>Allegorische voorstellingen (iets wat niet tastbaar is zoals bijvoorbeeld de wind of de lente wordt uitgebeeld als persoon).</w:t>
      </w:r>
    </w:p>
    <w:p w:rsidR="00D25353" w:rsidRDefault="00D25353" w:rsidP="00901ACF">
      <w:pPr>
        <w:pStyle w:val="Lijstalinea"/>
        <w:numPr>
          <w:ilvl w:val="0"/>
          <w:numId w:val="1"/>
        </w:numPr>
      </w:pPr>
      <w:r>
        <w:t>De Griekse en Romeinse oudheid.</w:t>
      </w:r>
    </w:p>
    <w:p w:rsidR="00D25353" w:rsidRDefault="00D25353" w:rsidP="00901ACF">
      <w:pPr>
        <w:pStyle w:val="Lijstalinea"/>
        <w:numPr>
          <w:ilvl w:val="0"/>
          <w:numId w:val="1"/>
        </w:numPr>
      </w:pPr>
      <w:r>
        <w:t>Historische voorstellingen.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>
        <w:t>Portretten (van rijke mensen, de adel).</w:t>
      </w:r>
    </w:p>
    <w:p w:rsidR="00D25353" w:rsidRDefault="00D25353" w:rsidP="00D25353">
      <w:pPr>
        <w:rPr>
          <w:b/>
        </w:rPr>
      </w:pPr>
      <w:r>
        <w:rPr>
          <w:b/>
        </w:rPr>
        <w:t>Hoe werd dit zichtbaar gemaakt?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 w:rsidRPr="00C24DB0">
        <w:rPr>
          <w:b/>
        </w:rPr>
        <w:t>Fresco,</w:t>
      </w:r>
      <w:r>
        <w:t xml:space="preserve"> een muurschildering waarbij de pigment direct op de natte kalk wordt aangebracht (zie filmpje). </w:t>
      </w:r>
      <w:r w:rsidR="0086668C">
        <w:t>Belangrijkste fresco uit de =Renaissance, de sixtijnse kapel zie dia 30.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 w:rsidRPr="00C24DB0">
        <w:rPr>
          <w:b/>
        </w:rPr>
        <w:t>Paneelschilderingen</w:t>
      </w:r>
      <w:r>
        <w:t xml:space="preserve"> (met tempera op een houten </w:t>
      </w:r>
      <w:proofErr w:type="spellStart"/>
      <w:r>
        <w:t>panneel</w:t>
      </w:r>
      <w:proofErr w:type="spellEnd"/>
      <w:r>
        <w:t>, tempera is pigment gemengd met ei).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 w:rsidRPr="00C24DB0">
        <w:rPr>
          <w:b/>
        </w:rPr>
        <w:t xml:space="preserve">Olieverf </w:t>
      </w:r>
      <w:r>
        <w:t xml:space="preserve">wordt uitgevonden, hierdoor worden de schilderijen glanzender. </w:t>
      </w:r>
    </w:p>
    <w:p w:rsidR="00D25353" w:rsidRDefault="00D25353" w:rsidP="00D25353">
      <w:pPr>
        <w:pStyle w:val="Lijstalinea"/>
        <w:numPr>
          <w:ilvl w:val="0"/>
          <w:numId w:val="1"/>
        </w:numPr>
      </w:pPr>
      <w:r>
        <w:t xml:space="preserve">Aandacht voor </w:t>
      </w:r>
      <w:r w:rsidRPr="00C24DB0">
        <w:rPr>
          <w:b/>
        </w:rPr>
        <w:t xml:space="preserve">compositie </w:t>
      </w:r>
      <w:r>
        <w:t xml:space="preserve">(compositie is de verdeling op het beeldvlak, bijvoorbeeld </w:t>
      </w:r>
      <w:r w:rsidRPr="00D25353">
        <w:t>driehoek, horizontaal, verticaal; voorkeur voor symmetrie</w:t>
      </w:r>
      <w:r>
        <w:t>)</w:t>
      </w:r>
      <w:r w:rsidR="00C24DB0">
        <w:t>.</w:t>
      </w:r>
    </w:p>
    <w:p w:rsidR="00C24DB0" w:rsidRDefault="00C24DB0" w:rsidP="00D25353">
      <w:pPr>
        <w:pStyle w:val="Lijstalinea"/>
        <w:numPr>
          <w:ilvl w:val="0"/>
          <w:numId w:val="1"/>
        </w:numPr>
      </w:pPr>
      <w:r w:rsidRPr="00C24DB0">
        <w:rPr>
          <w:b/>
        </w:rPr>
        <w:t>Atmosferisch perspectief</w:t>
      </w:r>
      <w:r>
        <w:t>: Op een schilderij worden de dingen op de achtergrond steeds lichter, krijgen steeds meer de kleur van de lucht, de atmosfeer (zie dia 12).</w:t>
      </w:r>
    </w:p>
    <w:p w:rsidR="00EA6CAB" w:rsidRDefault="00C24DB0" w:rsidP="00EA6CAB">
      <w:pPr>
        <w:pStyle w:val="Lijstalinea"/>
        <w:numPr>
          <w:ilvl w:val="0"/>
          <w:numId w:val="1"/>
        </w:numPr>
      </w:pPr>
      <w:r>
        <w:rPr>
          <w:b/>
        </w:rPr>
        <w:t>Symmetrie</w:t>
      </w:r>
      <w:r w:rsidRPr="00C24DB0">
        <w:t>:</w:t>
      </w:r>
      <w:r>
        <w:t xml:space="preserve"> </w:t>
      </w:r>
      <w:r w:rsidRPr="00C24DB0">
        <w:t xml:space="preserve">Zowel in de schilderijen, muurschilderingen en architectuur. </w:t>
      </w:r>
    </w:p>
    <w:p w:rsidR="00EA6CAB" w:rsidRDefault="00EA6CAB" w:rsidP="00EA6CAB">
      <w:pPr>
        <w:pStyle w:val="Lijstalinea"/>
        <w:numPr>
          <w:ilvl w:val="0"/>
          <w:numId w:val="1"/>
        </w:numPr>
      </w:pPr>
      <w:r>
        <w:t>In de architectuur wordt gebruik gemaakt van klassieke elementen, zuilen, timpaan (die driehoek boven de zuilen). e.d.</w:t>
      </w:r>
    </w:p>
    <w:p w:rsidR="00EA6CAB" w:rsidRDefault="00EA6CAB" w:rsidP="00EA6CAB">
      <w:pPr>
        <w:pStyle w:val="Lijstalinea"/>
        <w:numPr>
          <w:ilvl w:val="0"/>
          <w:numId w:val="1"/>
        </w:numPr>
      </w:pPr>
      <w:r>
        <w:rPr>
          <w:b/>
        </w:rPr>
        <w:t xml:space="preserve">Coulissen: </w:t>
      </w:r>
      <w:r w:rsidRPr="00EA6CAB">
        <w:t>Denk aan de coulissen in het theater,  wordt gebruikt om</w:t>
      </w:r>
      <w:r>
        <w:t xml:space="preserve"> ruimte te suggereren (zoals de rotsen op dia 16)</w:t>
      </w:r>
    </w:p>
    <w:p w:rsidR="00EA6CAB" w:rsidRPr="007B0A96" w:rsidRDefault="007B0A96" w:rsidP="00EA6CAB">
      <w:pPr>
        <w:rPr>
          <w:b/>
        </w:rPr>
      </w:pPr>
      <w:r w:rsidRPr="007B0A96">
        <w:rPr>
          <w:b/>
        </w:rPr>
        <w:t>De kunstenaar wordt een “individu”</w:t>
      </w:r>
    </w:p>
    <w:p w:rsidR="007B0A96" w:rsidRDefault="007B0A96" w:rsidP="00EA6CAB">
      <w:r>
        <w:t>In de middeleeuwen kende niemand nog kunstenaars, het waren ambachtsmannen die in opdracht werkten van bijvoorbeeld de kerk. In de Renaissan</w:t>
      </w:r>
      <w:r w:rsidR="0086668C">
        <w:t xml:space="preserve">ce werd het individu belangrijk, kunstenaars wilden zichzelf ontwikkelen en gingen hun werk signeren. Vandaar dat we nu nog weten wie de bekende kunstenaars uit die tijd waren. </w:t>
      </w:r>
    </w:p>
    <w:p w:rsidR="0086668C" w:rsidRPr="0086668C" w:rsidRDefault="0086668C" w:rsidP="0086668C">
      <w:r w:rsidRPr="0086668C">
        <w:lastRenderedPageBreak/>
        <w:t xml:space="preserve">Nieuw is de kunst die wordt gebruikt om de </w:t>
      </w:r>
      <w:r w:rsidRPr="0086668C">
        <w:rPr>
          <w:u w:val="single"/>
        </w:rPr>
        <w:t xml:space="preserve">reputatie en roem van de opdrachtgever </w:t>
      </w:r>
      <w:r w:rsidRPr="0086668C">
        <w:t>te vergroten. Zowel de kunstenaar als de opdrachtgever kregen sociaal-maatschappelijk aanzien. De schilderijen worden gesigneerd. Daarvóór was het niet nodig omdat de kunst in dienst stond van de kerk.</w:t>
      </w:r>
    </w:p>
    <w:p w:rsidR="0086668C" w:rsidRPr="007B0A96" w:rsidRDefault="0086668C" w:rsidP="00EA6CAB"/>
    <w:p w:rsidR="00EA6CAB" w:rsidRDefault="00EA6CAB" w:rsidP="00EA6CAB">
      <w:pPr>
        <w:rPr>
          <w:b/>
        </w:rPr>
      </w:pPr>
      <w:r>
        <w:rPr>
          <w:b/>
        </w:rPr>
        <w:t>Namen van kunstenbaars:</w:t>
      </w:r>
    </w:p>
    <w:p w:rsidR="00EA6CAB" w:rsidRPr="00EA6CAB" w:rsidRDefault="00EA6CAB" w:rsidP="00EA6CAB">
      <w:pPr>
        <w:pStyle w:val="Lijstalinea"/>
        <w:numPr>
          <w:ilvl w:val="0"/>
          <w:numId w:val="1"/>
        </w:numPr>
      </w:pPr>
      <w:r w:rsidRPr="00EA6CAB">
        <w:t>Michelangelo</w:t>
      </w:r>
      <w:r>
        <w:t xml:space="preserve"> (beeldhouwer en schilder)</w:t>
      </w:r>
    </w:p>
    <w:p w:rsidR="00EA6CAB" w:rsidRPr="00EA6CAB" w:rsidRDefault="00EA6CAB" w:rsidP="00EA6CAB">
      <w:pPr>
        <w:pStyle w:val="Lijstalinea"/>
        <w:numPr>
          <w:ilvl w:val="0"/>
          <w:numId w:val="1"/>
        </w:numPr>
      </w:pPr>
      <w:r w:rsidRPr="00EA6CAB">
        <w:t>Leonardo Da Vinci</w:t>
      </w:r>
      <w:r>
        <w:t xml:space="preserve"> (schilder, uitvinder, wetenschapper</w:t>
      </w:r>
      <w:r w:rsidR="0086668C">
        <w:t xml:space="preserve">, </w:t>
      </w:r>
      <w:r w:rsidR="0086668C">
        <w:rPr>
          <w:b/>
        </w:rPr>
        <w:t>humanist</w:t>
      </w:r>
      <w:r>
        <w:t>)</w:t>
      </w:r>
    </w:p>
    <w:p w:rsidR="00EA6CAB" w:rsidRPr="00EA6CAB" w:rsidRDefault="00EA6CAB" w:rsidP="00EA6CAB">
      <w:pPr>
        <w:pStyle w:val="Lijstalinea"/>
        <w:numPr>
          <w:ilvl w:val="0"/>
          <w:numId w:val="1"/>
        </w:numPr>
      </w:pPr>
      <w:proofErr w:type="spellStart"/>
      <w:r w:rsidRPr="00EA6CAB">
        <w:t>Rafaël</w:t>
      </w:r>
      <w:proofErr w:type="spellEnd"/>
      <w:r>
        <w:t xml:space="preserve"> (schilder)</w:t>
      </w:r>
    </w:p>
    <w:p w:rsidR="00EA6CAB" w:rsidRPr="00EA6CAB" w:rsidRDefault="00EA6CAB" w:rsidP="00EA6CAB">
      <w:pPr>
        <w:pStyle w:val="Lijstalinea"/>
        <w:numPr>
          <w:ilvl w:val="0"/>
          <w:numId w:val="1"/>
        </w:numPr>
      </w:pPr>
      <w:r w:rsidRPr="00EA6CAB">
        <w:t>Alberti (architect)</w:t>
      </w:r>
    </w:p>
    <w:p w:rsidR="00EA6CAB" w:rsidRPr="00EA6CAB" w:rsidRDefault="00EA6CAB" w:rsidP="00EA6CAB">
      <w:pPr>
        <w:pStyle w:val="Lijstalinea"/>
        <w:numPr>
          <w:ilvl w:val="0"/>
          <w:numId w:val="1"/>
        </w:numPr>
      </w:pPr>
      <w:proofErr w:type="spellStart"/>
      <w:r w:rsidRPr="00EA6CAB">
        <w:t>Dürer</w:t>
      </w:r>
      <w:proofErr w:type="spellEnd"/>
      <w:r w:rsidRPr="00EA6CAB">
        <w:t xml:space="preserve"> (gravures)</w:t>
      </w:r>
    </w:p>
    <w:p w:rsidR="00EA6CAB" w:rsidRDefault="00EA6CAB" w:rsidP="00EA6CAB">
      <w:pPr>
        <w:pStyle w:val="Lijstalinea"/>
        <w:numPr>
          <w:ilvl w:val="0"/>
          <w:numId w:val="1"/>
        </w:numPr>
      </w:pPr>
      <w:proofErr w:type="spellStart"/>
      <w:r w:rsidRPr="00EA6CAB">
        <w:t>Palladio</w:t>
      </w:r>
      <w:proofErr w:type="spellEnd"/>
      <w:r w:rsidRPr="00EA6CAB">
        <w:t xml:space="preserve"> (architect van villa’s)</w:t>
      </w:r>
    </w:p>
    <w:p w:rsidR="0086668C" w:rsidRDefault="0086668C" w:rsidP="00EA6CAB">
      <w:pPr>
        <w:pStyle w:val="Lijstalinea"/>
        <w:numPr>
          <w:ilvl w:val="0"/>
          <w:numId w:val="1"/>
        </w:numPr>
      </w:pPr>
      <w:proofErr w:type="spellStart"/>
      <w:r>
        <w:t>Vasari</w:t>
      </w:r>
      <w:proofErr w:type="spellEnd"/>
      <w:r>
        <w:t xml:space="preserve"> (kunstenaar die een boek schreef over alle kunstenaars van zijn tijd, wie ze waren wat ze maakten). </w:t>
      </w:r>
    </w:p>
    <w:p w:rsidR="0086668C" w:rsidRPr="0086668C" w:rsidRDefault="0086668C" w:rsidP="0086668C">
      <w:pPr>
        <w:rPr>
          <w:b/>
        </w:rPr>
      </w:pPr>
      <w:r w:rsidRPr="0086668C">
        <w:rPr>
          <w:b/>
        </w:rPr>
        <w:t>De renaissance in vier perioden met typische stijlkenmerken</w:t>
      </w:r>
    </w:p>
    <w:p w:rsidR="00C24DB0" w:rsidRDefault="00C24DB0" w:rsidP="00C24DB0">
      <w:pPr>
        <w:pStyle w:val="Lijstalinea"/>
      </w:pPr>
    </w:p>
    <w:p w:rsidR="0020024D" w:rsidRPr="0086668C" w:rsidRDefault="000E386F" w:rsidP="0086668C">
      <w:pPr>
        <w:pStyle w:val="Lijstalinea"/>
        <w:numPr>
          <w:ilvl w:val="0"/>
          <w:numId w:val="2"/>
        </w:numPr>
      </w:pPr>
      <w:r w:rsidRPr="0086668C">
        <w:t>Trecento – 14e eeuw</w:t>
      </w:r>
      <w:r w:rsidR="0086668C">
        <w:t>, dia 26 anatomie en ruimtesuggestie klopt nog niet helemaal.</w:t>
      </w:r>
    </w:p>
    <w:p w:rsidR="0020024D" w:rsidRPr="0086668C" w:rsidRDefault="000E386F" w:rsidP="0086668C">
      <w:pPr>
        <w:pStyle w:val="Lijstalinea"/>
        <w:numPr>
          <w:ilvl w:val="0"/>
          <w:numId w:val="2"/>
        </w:numPr>
      </w:pPr>
      <w:r w:rsidRPr="0086668C">
        <w:t>Vroege renaissance – 1420-1500</w:t>
      </w:r>
      <w:r w:rsidR="0086668C">
        <w:t>, dia 27, perspectief wordt uitgevonden.</w:t>
      </w:r>
      <w:r w:rsidRPr="0086668C">
        <w:t xml:space="preserve"> </w:t>
      </w:r>
    </w:p>
    <w:p w:rsidR="0020024D" w:rsidRPr="0086668C" w:rsidRDefault="000E386F" w:rsidP="0086668C">
      <w:pPr>
        <w:pStyle w:val="Lijstalinea"/>
        <w:numPr>
          <w:ilvl w:val="0"/>
          <w:numId w:val="2"/>
        </w:numPr>
      </w:pPr>
      <w:r w:rsidRPr="0086668C">
        <w:t xml:space="preserve">Hoog renaissance - 1500-1530 </w:t>
      </w:r>
      <w:r w:rsidR="0086668C">
        <w:t xml:space="preserve"> dia 28, </w:t>
      </w:r>
    </w:p>
    <w:p w:rsidR="0020024D" w:rsidRDefault="000E386F" w:rsidP="0086668C">
      <w:pPr>
        <w:pStyle w:val="Lijstalinea"/>
        <w:numPr>
          <w:ilvl w:val="0"/>
          <w:numId w:val="2"/>
        </w:numPr>
      </w:pPr>
      <w:r w:rsidRPr="0086668C">
        <w:t>Late renaissance – 1530-1580</w:t>
      </w:r>
      <w:r w:rsidR="0086668C">
        <w:t xml:space="preserve"> dia 29,</w:t>
      </w:r>
    </w:p>
    <w:p w:rsidR="0020024D" w:rsidRPr="005017F5" w:rsidRDefault="005017F5" w:rsidP="005017F5">
      <w:pPr>
        <w:pStyle w:val="Lijstalinea"/>
        <w:numPr>
          <w:ilvl w:val="0"/>
          <w:numId w:val="2"/>
        </w:numPr>
      </w:pPr>
      <w:r>
        <w:t xml:space="preserve">Maniërisme -16 </w:t>
      </w:r>
      <w:proofErr w:type="spellStart"/>
      <w:r>
        <w:t>eeuwse</w:t>
      </w:r>
      <w:proofErr w:type="spellEnd"/>
      <w:r>
        <w:t xml:space="preserve"> afstuitende periode van de Renaissance, de naam Manierisme komt van het wordt </w:t>
      </w:r>
      <w:proofErr w:type="spellStart"/>
      <w:r>
        <w:t>Maniera</w:t>
      </w:r>
      <w:proofErr w:type="spellEnd"/>
      <w:r>
        <w:t xml:space="preserve">. </w:t>
      </w:r>
      <w:r w:rsidR="000E386F" w:rsidRPr="005017F5">
        <w:t>Iemands “</w:t>
      </w:r>
      <w:proofErr w:type="spellStart"/>
      <w:r w:rsidR="000E386F" w:rsidRPr="005017F5">
        <w:t>maniera</w:t>
      </w:r>
      <w:proofErr w:type="spellEnd"/>
      <w:r w:rsidR="000E386F" w:rsidRPr="005017F5">
        <w:t>” is zijn persoonlijke artistieke stijl, zijn kenmerk, maar tegelijkertijd betekent het ook stijl in de zin van gratie en elegantie.</w:t>
      </w:r>
      <w:r>
        <w:t xml:space="preserve"> Dia 33</w:t>
      </w:r>
      <w:r w:rsidR="000E386F" w:rsidRPr="005017F5">
        <w:t xml:space="preserve"> </w:t>
      </w:r>
    </w:p>
    <w:p w:rsidR="005017F5" w:rsidRPr="0086668C" w:rsidRDefault="005017F5" w:rsidP="0086668C">
      <w:pPr>
        <w:pStyle w:val="Lijstalinea"/>
        <w:numPr>
          <w:ilvl w:val="0"/>
          <w:numId w:val="2"/>
        </w:numPr>
      </w:pPr>
    </w:p>
    <w:p w:rsidR="00EA6CAB" w:rsidRPr="0086668C" w:rsidRDefault="0086668C" w:rsidP="0086668C">
      <w:pPr>
        <w:contextualSpacing/>
        <w:rPr>
          <w:b/>
        </w:rPr>
      </w:pPr>
      <w:r w:rsidRPr="0086668C">
        <w:rPr>
          <w:b/>
        </w:rPr>
        <w:t>Beeldhouwkunst: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realistische weergave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mythologie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vrijstaande beelden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geïdealiseerd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anatomisch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 xml:space="preserve">plastisch plooien, </w:t>
      </w:r>
    </w:p>
    <w:p w:rsidR="0020024D" w:rsidRPr="0086668C" w:rsidRDefault="000E386F" w:rsidP="0086668C">
      <w:pPr>
        <w:numPr>
          <w:ilvl w:val="0"/>
          <w:numId w:val="3"/>
        </w:numPr>
        <w:contextualSpacing/>
      </w:pPr>
      <w:r w:rsidRPr="0086668C">
        <w:t>lichtval</w:t>
      </w:r>
    </w:p>
    <w:p w:rsidR="0086668C" w:rsidRDefault="0086668C" w:rsidP="0086668C">
      <w:pPr>
        <w:rPr>
          <w:b/>
        </w:rPr>
      </w:pPr>
    </w:p>
    <w:p w:rsidR="0086668C" w:rsidRDefault="0086668C" w:rsidP="0086668C">
      <w:pPr>
        <w:rPr>
          <w:b/>
        </w:rPr>
      </w:pPr>
      <w:r w:rsidRPr="0086668C">
        <w:rPr>
          <w:b/>
        </w:rPr>
        <w:t>Sociaal-maatschappelijke omstandigheden tijdens de renaissance</w:t>
      </w:r>
    </w:p>
    <w:p w:rsidR="0086668C" w:rsidRPr="0086668C" w:rsidRDefault="0086668C" w:rsidP="0086668C">
      <w:pPr>
        <w:contextualSpacing/>
      </w:pPr>
      <w:r w:rsidRPr="0086668C">
        <w:t xml:space="preserve">De invloed van de renaissance deed zich vooral gelden waar het ging om het denken en voelen van de elite. </w:t>
      </w:r>
    </w:p>
    <w:p w:rsidR="0086668C" w:rsidRPr="0086668C" w:rsidRDefault="0086668C" w:rsidP="0086668C">
      <w:pPr>
        <w:contextualSpacing/>
      </w:pPr>
      <w:r w:rsidRPr="0086668C">
        <w:t>De intellectuele elite ontwikkelde een levensstijl die zich aan het religieuze  onttrok.</w:t>
      </w:r>
    </w:p>
    <w:p w:rsidR="0086668C" w:rsidRPr="0086668C" w:rsidRDefault="0086668C" w:rsidP="0086668C">
      <w:pPr>
        <w:contextualSpacing/>
      </w:pPr>
      <w:r w:rsidRPr="0086668C">
        <w:t>Dit proces wordt secularisering genoemd. De nieuwe, seculiere levenssfeer werd vooral zichtbaar gemaakt in de kunsten en de letteren.</w:t>
      </w:r>
    </w:p>
    <w:p w:rsidR="0086668C" w:rsidRPr="0086668C" w:rsidRDefault="0086668C" w:rsidP="0086668C">
      <w:pPr>
        <w:contextualSpacing/>
      </w:pPr>
      <w:r w:rsidRPr="0086668C">
        <w:t>Centraal stonden vragen op het gebied van de moraal en de vraag naar de plaats van het individu in de samenleving.</w:t>
      </w:r>
    </w:p>
    <w:p w:rsidR="0086668C" w:rsidRPr="0086668C" w:rsidRDefault="0086668C" w:rsidP="0086668C">
      <w:pPr>
        <w:contextualSpacing/>
      </w:pPr>
      <w:r w:rsidRPr="0086668C">
        <w:t>De betekenis van de renaissance wordt hoofdzakelijk zichtbaar in de sterk veranderende opvattingen op het gebied van:</w:t>
      </w:r>
    </w:p>
    <w:p w:rsidR="0020024D" w:rsidRPr="0086668C" w:rsidRDefault="000E386F" w:rsidP="0086668C">
      <w:pPr>
        <w:numPr>
          <w:ilvl w:val="0"/>
          <w:numId w:val="4"/>
        </w:numPr>
        <w:contextualSpacing/>
      </w:pPr>
      <w:r w:rsidRPr="0086668C">
        <w:t xml:space="preserve">smaak en stijl, </w:t>
      </w:r>
    </w:p>
    <w:p w:rsidR="0020024D" w:rsidRPr="0086668C" w:rsidRDefault="000E386F" w:rsidP="0086668C">
      <w:pPr>
        <w:numPr>
          <w:ilvl w:val="0"/>
          <w:numId w:val="4"/>
        </w:numPr>
        <w:contextualSpacing/>
      </w:pPr>
      <w:r w:rsidRPr="0086668C">
        <w:lastRenderedPageBreak/>
        <w:t>fatsoen, (waarden en normen)</w:t>
      </w:r>
    </w:p>
    <w:p w:rsidR="0020024D" w:rsidRPr="0086668C" w:rsidRDefault="000E386F" w:rsidP="0086668C">
      <w:pPr>
        <w:numPr>
          <w:ilvl w:val="0"/>
          <w:numId w:val="4"/>
        </w:numPr>
        <w:contextualSpacing/>
      </w:pPr>
      <w:r w:rsidRPr="0086668C">
        <w:t>en  opvoeding en onderwijs.</w:t>
      </w:r>
    </w:p>
    <w:p w:rsidR="0086668C" w:rsidRPr="0086668C" w:rsidRDefault="0086668C" w:rsidP="0086668C"/>
    <w:sectPr w:rsidR="0086668C" w:rsidRPr="0086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6E25"/>
    <w:multiLevelType w:val="hybridMultilevel"/>
    <w:tmpl w:val="98743396"/>
    <w:lvl w:ilvl="0" w:tplc="C6902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7107"/>
    <w:multiLevelType w:val="hybridMultilevel"/>
    <w:tmpl w:val="C59A409E"/>
    <w:lvl w:ilvl="0" w:tplc="5F4E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D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2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6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E6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F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01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C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976732"/>
    <w:multiLevelType w:val="hybridMultilevel"/>
    <w:tmpl w:val="4BCE9236"/>
    <w:lvl w:ilvl="0" w:tplc="8F98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8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6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C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A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2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27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C53BD1"/>
    <w:multiLevelType w:val="hybridMultilevel"/>
    <w:tmpl w:val="E6061FEA"/>
    <w:lvl w:ilvl="0" w:tplc="C558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C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84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E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2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87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0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B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F9245D"/>
    <w:multiLevelType w:val="hybridMultilevel"/>
    <w:tmpl w:val="66621E82"/>
    <w:lvl w:ilvl="0" w:tplc="BCC8F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1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8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0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AA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EF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29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D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13"/>
    <w:rsid w:val="000E386F"/>
    <w:rsid w:val="001E746B"/>
    <w:rsid w:val="0020024D"/>
    <w:rsid w:val="005017F5"/>
    <w:rsid w:val="005374E9"/>
    <w:rsid w:val="007B0A96"/>
    <w:rsid w:val="0086668C"/>
    <w:rsid w:val="00901ACF"/>
    <w:rsid w:val="00960777"/>
    <w:rsid w:val="009D3DDE"/>
    <w:rsid w:val="00BF4713"/>
    <w:rsid w:val="00C24DB0"/>
    <w:rsid w:val="00D25353"/>
    <w:rsid w:val="00E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5D7A-A1FA-40F3-9F28-6BE0F9A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Kraayvanger</dc:creator>
  <cp:keywords/>
  <dc:description/>
  <cp:lastModifiedBy>Kraayvanger, MTJ (Marjolein) </cp:lastModifiedBy>
  <cp:revision>2</cp:revision>
  <dcterms:created xsi:type="dcterms:W3CDTF">2017-01-23T10:40:00Z</dcterms:created>
  <dcterms:modified xsi:type="dcterms:W3CDTF">2017-01-23T10:40:00Z</dcterms:modified>
</cp:coreProperties>
</file>